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1E" w:rsidRDefault="007A781E" w:rsidP="007A781E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Dans cet </w:t>
      </w:r>
      <w:r>
        <w:rPr>
          <w:rFonts w:ascii="Arial" w:hAnsi="Arial" w:cs="Arial"/>
          <w:b/>
          <w:noProof/>
          <w:sz w:val="22"/>
        </w:rPr>
        <w:t>article</w:t>
      </w:r>
      <w:r w:rsidRPr="00814255">
        <w:rPr>
          <w:rFonts w:ascii="Arial" w:hAnsi="Arial" w:cs="Arial"/>
          <w:b/>
          <w:noProof/>
          <w:sz w:val="22"/>
        </w:rPr>
        <w:t xml:space="preserve"> </w:t>
      </w:r>
      <w:r>
        <w:rPr>
          <w:rFonts w:ascii="Arial" w:hAnsi="Arial" w:cs="Arial"/>
          <w:b/>
          <w:noProof/>
          <w:sz w:val="22"/>
        </w:rPr>
        <w:t>de recherche translationnelle</w:t>
      </w:r>
      <w:r>
        <w:rPr>
          <w:rFonts w:ascii="Arial" w:hAnsi="Arial" w:cs="Arial"/>
          <w:noProof/>
          <w:sz w:val="22"/>
        </w:rPr>
        <w:t xml:space="preserve">, </w:t>
      </w:r>
      <w:r w:rsidRPr="00814255">
        <w:rPr>
          <w:rFonts w:ascii="Arial" w:hAnsi="Arial" w:cs="Arial"/>
          <w:b/>
          <w:noProof/>
          <w:sz w:val="22"/>
          <w:u w:val="single"/>
        </w:rPr>
        <w:t>notre consortium en Neuro-Oncologie du CHU Timone</w:t>
      </w:r>
      <w:r>
        <w:rPr>
          <w:rFonts w:ascii="Arial" w:hAnsi="Arial" w:cs="Arial"/>
          <w:noProof/>
          <w:sz w:val="22"/>
        </w:rPr>
        <w:t xml:space="preserve"> a étudié une série rétrospective locale de 38 patients adultes atteints de</w:t>
      </w:r>
      <w:r w:rsidRPr="00814255">
        <w:rPr>
          <w:rFonts w:ascii="Arial" w:hAnsi="Arial" w:cs="Arial"/>
          <w:noProof/>
          <w:sz w:val="22"/>
        </w:rPr>
        <w:t xml:space="preserve"> </w:t>
      </w:r>
      <w:r w:rsidRPr="00814255">
        <w:rPr>
          <w:rFonts w:ascii="Arial" w:hAnsi="Arial" w:cs="Arial"/>
          <w:b/>
          <w:noProof/>
          <w:sz w:val="22"/>
        </w:rPr>
        <w:t>gliomes du thalamus</w:t>
      </w:r>
      <w:r w:rsidRPr="0097470F">
        <w:rPr>
          <w:rFonts w:ascii="Arial" w:hAnsi="Arial" w:cs="Arial"/>
          <w:noProof/>
          <w:sz w:val="22"/>
        </w:rPr>
        <w:t>.</w:t>
      </w:r>
      <w:r>
        <w:rPr>
          <w:rFonts w:ascii="Arial" w:hAnsi="Arial" w:cs="Arial"/>
          <w:noProof/>
          <w:sz w:val="22"/>
        </w:rPr>
        <w:t xml:space="preserve"> Ce sont des tumeurs très rares (1% des tumeurs cérébrales primaires de l’adulte), dont la prise en charge est difficile notamment du fait de leur localisation qui ne permet pas une resection chirurgicale satisfaisante.</w:t>
      </w:r>
    </w:p>
    <w:p w:rsidR="007A781E" w:rsidRDefault="007A781E" w:rsidP="007A781E">
      <w:pPr>
        <w:jc w:val="both"/>
        <w:rPr>
          <w:rFonts w:ascii="Arial" w:hAnsi="Arial" w:cs="Arial"/>
          <w:noProof/>
          <w:sz w:val="22"/>
        </w:rPr>
      </w:pPr>
    </w:p>
    <w:p w:rsidR="007A781E" w:rsidRDefault="007A781E" w:rsidP="007A781E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Notre équipe pluridisciplinaire a donc cherché a </w:t>
      </w:r>
      <w:r w:rsidRPr="0097470F">
        <w:rPr>
          <w:rFonts w:ascii="Arial" w:hAnsi="Arial" w:cs="Arial"/>
          <w:b/>
          <w:noProof/>
          <w:sz w:val="22"/>
        </w:rPr>
        <w:t>mieux caractériser ces tumeurs</w:t>
      </w:r>
      <w:r>
        <w:rPr>
          <w:rFonts w:ascii="Arial" w:hAnsi="Arial" w:cs="Arial"/>
          <w:b/>
          <w:noProof/>
          <w:sz w:val="22"/>
        </w:rPr>
        <w:t xml:space="preserve"> hétérogènes</w:t>
      </w:r>
      <w:r>
        <w:rPr>
          <w:rFonts w:ascii="Arial" w:hAnsi="Arial" w:cs="Arial"/>
          <w:noProof/>
          <w:sz w:val="22"/>
        </w:rPr>
        <w:t xml:space="preserve"> en étudiant leurs profils cliniques, neuro-radiologiques, histologiques et moléculaires afin de pouvoir </w:t>
      </w:r>
      <w:r w:rsidRPr="0097470F">
        <w:rPr>
          <w:rFonts w:ascii="Arial" w:hAnsi="Arial" w:cs="Arial"/>
          <w:b/>
          <w:noProof/>
          <w:sz w:val="22"/>
        </w:rPr>
        <w:t>stratifier les patients</w:t>
      </w:r>
      <w:r>
        <w:rPr>
          <w:rFonts w:ascii="Arial" w:hAnsi="Arial" w:cs="Arial"/>
          <w:noProof/>
          <w:sz w:val="22"/>
        </w:rPr>
        <w:t xml:space="preserve"> et </w:t>
      </w:r>
      <w:r w:rsidRPr="0097470F">
        <w:rPr>
          <w:rFonts w:ascii="Arial" w:hAnsi="Arial" w:cs="Arial"/>
          <w:b/>
          <w:noProof/>
          <w:sz w:val="22"/>
        </w:rPr>
        <w:t>optimiser leur prise en charge</w:t>
      </w:r>
      <w:r>
        <w:rPr>
          <w:rFonts w:ascii="Arial" w:hAnsi="Arial" w:cs="Arial"/>
          <w:noProof/>
          <w:sz w:val="22"/>
        </w:rPr>
        <w:t>.</w:t>
      </w:r>
    </w:p>
    <w:p w:rsidR="007A781E" w:rsidRDefault="007A781E" w:rsidP="007A781E">
      <w:pPr>
        <w:jc w:val="both"/>
        <w:rPr>
          <w:rFonts w:ascii="Arial" w:hAnsi="Arial" w:cs="Arial"/>
          <w:noProof/>
          <w:sz w:val="22"/>
        </w:rPr>
      </w:pPr>
    </w:p>
    <w:p w:rsidR="007A781E" w:rsidRDefault="007A781E" w:rsidP="007A781E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Ainsi nous avons pu identifier </w:t>
      </w:r>
      <w:r w:rsidRPr="001A552D">
        <w:rPr>
          <w:rFonts w:ascii="Arial" w:hAnsi="Arial" w:cs="Arial"/>
          <w:b/>
          <w:noProof/>
          <w:sz w:val="22"/>
        </w:rPr>
        <w:t>un sous-groupe de meilleur pronostic</w:t>
      </w:r>
      <w:r>
        <w:rPr>
          <w:rFonts w:ascii="Arial" w:hAnsi="Arial" w:cs="Arial"/>
          <w:noProof/>
          <w:sz w:val="22"/>
        </w:rPr>
        <w:t xml:space="preserve"> : des patients plutôt jeunes, présentant des symptômes limités et dont la tumeur exprime une mutation particulière </w:t>
      </w:r>
      <w:r w:rsidRPr="001A552D">
        <w:rPr>
          <w:rFonts w:ascii="Arial" w:hAnsi="Arial" w:cs="Arial"/>
          <w:i/>
          <w:noProof/>
          <w:sz w:val="22"/>
        </w:rPr>
        <w:t>H3K27M</w:t>
      </w:r>
      <w:r>
        <w:rPr>
          <w:rFonts w:ascii="Arial" w:hAnsi="Arial" w:cs="Arial"/>
          <w:noProof/>
          <w:sz w:val="22"/>
        </w:rPr>
        <w:t>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1E"/>
    <w:rsid w:val="00687A0D"/>
    <w:rsid w:val="007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2022-10-12T15:13:00Z</dcterms:created>
  <dcterms:modified xsi:type="dcterms:W3CDTF">2022-10-12T15:13:00Z</dcterms:modified>
</cp:coreProperties>
</file>