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87" w:rsidRPr="004D40E9" w:rsidRDefault="00BA1087" w:rsidP="00BA1087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Dans cette revue, nous rapportons les travaux de la littérature qui s’intéressent au </w:t>
      </w:r>
      <w:r w:rsidRPr="00D33FBA">
        <w:rPr>
          <w:rFonts w:ascii="Arial" w:hAnsi="Arial" w:cs="Arial"/>
          <w:b/>
          <w:bCs/>
          <w:sz w:val="22"/>
        </w:rPr>
        <w:t xml:space="preserve">métabolisme des cellules </w:t>
      </w:r>
      <w:r w:rsidRPr="00532E68">
        <w:rPr>
          <w:rFonts w:ascii="Arial" w:hAnsi="Arial" w:cs="Arial"/>
          <w:b/>
          <w:bCs/>
          <w:sz w:val="22"/>
        </w:rPr>
        <w:t xml:space="preserve">immunitaires qui entourent et interagissent avec les </w:t>
      </w:r>
      <w:proofErr w:type="spellStart"/>
      <w:r w:rsidRPr="00532E68">
        <w:rPr>
          <w:rFonts w:ascii="Arial" w:hAnsi="Arial" w:cs="Arial"/>
          <w:b/>
          <w:bCs/>
          <w:sz w:val="22"/>
        </w:rPr>
        <w:t>glioblastomes</w:t>
      </w:r>
      <w:proofErr w:type="spellEnd"/>
      <w:r>
        <w:rPr>
          <w:rFonts w:ascii="Arial" w:hAnsi="Arial" w:cs="Arial"/>
          <w:sz w:val="22"/>
        </w:rPr>
        <w:t xml:space="preserve"> ou d’autres tumeurs cérébrales. En effet, l</w:t>
      </w:r>
      <w:r w:rsidRPr="00D33FBA">
        <w:rPr>
          <w:rFonts w:ascii="Arial" w:hAnsi="Arial" w:cs="Arial"/>
          <w:sz w:val="22"/>
        </w:rPr>
        <w:t xml:space="preserve">a tumeur et son environnement, souvent privés d’oxygène et de nutriments, trouvent des astuces pour survivre. </w:t>
      </w:r>
      <w:r w:rsidRPr="004D40E9">
        <w:rPr>
          <w:rFonts w:ascii="Arial" w:hAnsi="Arial" w:cs="Arial"/>
          <w:b/>
          <w:bCs/>
          <w:sz w:val="22"/>
        </w:rPr>
        <w:t xml:space="preserve">En agissant sur les processus d’adaptation </w:t>
      </w:r>
      <w:r>
        <w:rPr>
          <w:rFonts w:ascii="Arial" w:hAnsi="Arial" w:cs="Arial"/>
          <w:b/>
          <w:bCs/>
          <w:sz w:val="22"/>
        </w:rPr>
        <w:t xml:space="preserve">du métabolisme </w:t>
      </w:r>
      <w:r w:rsidRPr="004D40E9">
        <w:rPr>
          <w:rFonts w:ascii="Arial" w:hAnsi="Arial" w:cs="Arial"/>
          <w:b/>
          <w:bCs/>
          <w:sz w:val="22"/>
        </w:rPr>
        <w:t xml:space="preserve">des cellules immunitaires, il serait possible de ralentir la progression du cancer. </w:t>
      </w:r>
    </w:p>
    <w:p w:rsidR="00BA1087" w:rsidRPr="00D33FBA" w:rsidRDefault="00BA1087" w:rsidP="00BA1087">
      <w:pPr>
        <w:jc w:val="both"/>
        <w:rPr>
          <w:rFonts w:ascii="Arial" w:hAnsi="Arial" w:cs="Arial"/>
          <w:sz w:val="22"/>
        </w:rPr>
      </w:pPr>
      <w:r w:rsidRPr="00D33FBA">
        <w:rPr>
          <w:rFonts w:ascii="Arial" w:hAnsi="Arial" w:cs="Arial"/>
          <w:sz w:val="22"/>
        </w:rPr>
        <w:t xml:space="preserve">Dans le </w:t>
      </w:r>
      <w:proofErr w:type="spellStart"/>
      <w:r w:rsidRPr="00D33FBA">
        <w:rPr>
          <w:rFonts w:ascii="Arial" w:hAnsi="Arial" w:cs="Arial"/>
          <w:sz w:val="22"/>
        </w:rPr>
        <w:t>glioblastome</w:t>
      </w:r>
      <w:proofErr w:type="spellEnd"/>
      <w:r w:rsidRPr="00D33FBA">
        <w:rPr>
          <w:rFonts w:ascii="Arial" w:hAnsi="Arial" w:cs="Arial"/>
          <w:sz w:val="22"/>
        </w:rPr>
        <w:t xml:space="preserve">, des cellules immunitaires spécifiques comme </w:t>
      </w:r>
      <w:r>
        <w:rPr>
          <w:rFonts w:ascii="Arial" w:hAnsi="Arial" w:cs="Arial"/>
          <w:sz w:val="22"/>
        </w:rPr>
        <w:t>l</w:t>
      </w:r>
      <w:r w:rsidRPr="00D33FBA">
        <w:rPr>
          <w:rFonts w:ascii="Arial" w:hAnsi="Arial" w:cs="Arial"/>
          <w:sz w:val="22"/>
        </w:rPr>
        <w:t xml:space="preserve">es macrophages, se retrouvent manipulées par la tumeur pour l’aider à croître. Ces cellules adoptent un métabolisme particulier qui les rend moins efficaces pour combattre la maladie. </w:t>
      </w:r>
      <w:r>
        <w:rPr>
          <w:rFonts w:ascii="Arial" w:hAnsi="Arial" w:cs="Arial"/>
          <w:sz w:val="22"/>
        </w:rPr>
        <w:t>Plusieurs  travaux ont permis de développer des traitements pour</w:t>
      </w:r>
      <w:r w:rsidRPr="00D33FBA">
        <w:rPr>
          <w:rFonts w:ascii="Arial" w:hAnsi="Arial" w:cs="Arial"/>
          <w:sz w:val="22"/>
        </w:rPr>
        <w:t xml:space="preserve"> "reprogrammer" ces cellules pour qu’elles </w:t>
      </w:r>
      <w:r>
        <w:rPr>
          <w:rFonts w:ascii="Arial" w:hAnsi="Arial" w:cs="Arial"/>
          <w:sz w:val="22"/>
        </w:rPr>
        <w:t>agissent</w:t>
      </w:r>
      <w:r w:rsidRPr="00D33FBA">
        <w:rPr>
          <w:rFonts w:ascii="Arial" w:hAnsi="Arial" w:cs="Arial"/>
          <w:sz w:val="22"/>
        </w:rPr>
        <w:t xml:space="preserve"> contre la tumeur</w:t>
      </w:r>
      <w:r>
        <w:rPr>
          <w:rFonts w:ascii="Arial" w:hAnsi="Arial" w:cs="Arial"/>
          <w:sz w:val="22"/>
        </w:rPr>
        <w:t xml:space="preserve"> et certaines nouvelles thérapies font déjà l’objet d’essais cliniques.</w:t>
      </w:r>
    </w:p>
    <w:p w:rsidR="00BA1087" w:rsidRPr="00D33FBA" w:rsidRDefault="00BA1087" w:rsidP="00BA1087">
      <w:pPr>
        <w:jc w:val="both"/>
        <w:rPr>
          <w:rFonts w:ascii="Arial" w:hAnsi="Arial" w:cs="Arial"/>
          <w:b/>
          <w:bCs/>
          <w:sz w:val="22"/>
        </w:rPr>
      </w:pPr>
      <w:r w:rsidRPr="00D33FBA">
        <w:rPr>
          <w:rFonts w:ascii="Arial" w:hAnsi="Arial" w:cs="Arial"/>
          <w:b/>
          <w:bCs/>
          <w:sz w:val="22"/>
        </w:rPr>
        <w:t xml:space="preserve">Ce champ de recherche </w:t>
      </w:r>
      <w:r w:rsidRPr="00532E68">
        <w:rPr>
          <w:rFonts w:ascii="Arial" w:hAnsi="Arial" w:cs="Arial"/>
          <w:b/>
          <w:bCs/>
          <w:sz w:val="22"/>
        </w:rPr>
        <w:t xml:space="preserve">dans lequel s’implique de plus en plus notre équipe </w:t>
      </w:r>
      <w:proofErr w:type="spellStart"/>
      <w:r w:rsidRPr="00532E68">
        <w:rPr>
          <w:rFonts w:ascii="Arial" w:hAnsi="Arial" w:cs="Arial"/>
          <w:b/>
          <w:bCs/>
          <w:sz w:val="22"/>
        </w:rPr>
        <w:t>GlioME</w:t>
      </w:r>
      <w:proofErr w:type="spellEnd"/>
      <w:r w:rsidRPr="00532E68">
        <w:rPr>
          <w:rFonts w:ascii="Arial" w:hAnsi="Arial" w:cs="Arial"/>
          <w:b/>
          <w:bCs/>
          <w:sz w:val="22"/>
        </w:rPr>
        <w:t xml:space="preserve"> </w:t>
      </w:r>
      <w:r w:rsidRPr="00D33FBA">
        <w:rPr>
          <w:rFonts w:ascii="Arial" w:hAnsi="Arial" w:cs="Arial"/>
          <w:b/>
          <w:bCs/>
          <w:sz w:val="22"/>
        </w:rPr>
        <w:t xml:space="preserve">ouvre des perspectives </w:t>
      </w:r>
      <w:r w:rsidRPr="00532E68">
        <w:rPr>
          <w:rFonts w:ascii="Arial" w:hAnsi="Arial" w:cs="Arial"/>
          <w:b/>
          <w:bCs/>
          <w:sz w:val="22"/>
        </w:rPr>
        <w:t xml:space="preserve">thérapeutiques </w:t>
      </w:r>
      <w:r w:rsidRPr="00D33FBA">
        <w:rPr>
          <w:rFonts w:ascii="Arial" w:hAnsi="Arial" w:cs="Arial"/>
          <w:b/>
          <w:bCs/>
          <w:sz w:val="22"/>
        </w:rPr>
        <w:t xml:space="preserve">prometteuses </w:t>
      </w:r>
      <w:r w:rsidRPr="00532E68">
        <w:rPr>
          <w:rFonts w:ascii="Arial" w:hAnsi="Arial" w:cs="Arial"/>
          <w:b/>
          <w:bCs/>
          <w:sz w:val="22"/>
        </w:rPr>
        <w:t>en neuro-oncologie.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87"/>
    <w:rsid w:val="00687A0D"/>
    <w:rsid w:val="00B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2025-01-17T11:11:00Z</dcterms:created>
  <dcterms:modified xsi:type="dcterms:W3CDTF">2025-01-17T11:11:00Z</dcterms:modified>
</cp:coreProperties>
</file>